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565F7" w:rsidRDefault="00C565F7">
      <w:pPr>
        <w:rPr>
          <w:rFonts w:ascii="Times New Roman" w:hAnsi="Times New Roman" w:cs="Times New Roman"/>
          <w:lang w:val="sr-Cyrl-RS"/>
        </w:rPr>
      </w:pPr>
      <w:r w:rsidRPr="00C565F7">
        <w:rPr>
          <w:rFonts w:ascii="Times New Roman" w:hAnsi="Times New Roman" w:cs="Times New Roman"/>
          <w:lang w:val="sr-Cyrl-RS"/>
        </w:rPr>
        <w:t>Табела 4а Мапирање предмета и исх</w:t>
      </w:r>
      <w:r>
        <w:rPr>
          <w:rFonts w:ascii="Times New Roman" w:hAnsi="Times New Roman" w:cs="Times New Roman"/>
          <w:lang w:val="sr-Cyrl-RS"/>
        </w:rPr>
        <w:t>ода студијских програма основни</w:t>
      </w:r>
      <w:r w:rsidRPr="00C565F7">
        <w:rPr>
          <w:rFonts w:ascii="Times New Roman" w:hAnsi="Times New Roman" w:cs="Times New Roman"/>
          <w:lang w:val="sr-Cyrl-RS"/>
        </w:rPr>
        <w:t>х и мастер академских студија</w:t>
      </w:r>
    </w:p>
    <w:p w:rsidR="00C565F7" w:rsidRPr="00960B1B" w:rsidRDefault="00C565F7" w:rsidP="00C565F7">
      <w:pPr>
        <w:rPr>
          <w:rFonts w:ascii="Times New Roman" w:hAnsi="Times New Roman" w:cs="Times New Roman"/>
          <w:lang w:val="sr-Cyrl-RS"/>
        </w:rPr>
      </w:pPr>
      <w:r>
        <w:rPr>
          <w:rFonts w:ascii="Times New Roman" w:hAnsi="Times New Roman" w:cs="Times New Roman"/>
          <w:lang w:val="sr-Cyrl-RS"/>
        </w:rPr>
        <w:t>Пример студијског програма основних академских студија Сликарство у пољу УМЕТНОСТ, област Ликовне уметности:</w:t>
      </w:r>
    </w:p>
    <w:tbl>
      <w:tblPr>
        <w:tblStyle w:val="TableGrid"/>
        <w:tblW w:w="0" w:type="auto"/>
        <w:tblLook w:val="04A0" w:firstRow="1" w:lastRow="0" w:firstColumn="1" w:lastColumn="0" w:noHBand="0" w:noVBand="1"/>
      </w:tblPr>
      <w:tblGrid>
        <w:gridCol w:w="4675"/>
        <w:gridCol w:w="4675"/>
      </w:tblGrid>
      <w:tr w:rsidR="001C3D3B" w:rsidTr="00960B1B">
        <w:tc>
          <w:tcPr>
            <w:tcW w:w="9350" w:type="dxa"/>
            <w:gridSpan w:val="2"/>
          </w:tcPr>
          <w:p w:rsidR="001C3D3B" w:rsidRPr="001C3D3B" w:rsidRDefault="001C3D3B" w:rsidP="001C3D3B">
            <w:pPr>
              <w:jc w:val="center"/>
              <w:rPr>
                <w:rFonts w:ascii="Times New Roman" w:hAnsi="Times New Roman" w:cs="Times New Roman"/>
                <w:lang w:val="sr-Cyrl-RS"/>
              </w:rPr>
            </w:pPr>
            <w:r>
              <w:rPr>
                <w:rFonts w:ascii="Times New Roman" w:hAnsi="Times New Roman" w:cs="Times New Roman"/>
                <w:lang w:val="sr-Cyrl-RS"/>
              </w:rPr>
              <w:t>ОАС СЛИКАРСТВО</w:t>
            </w:r>
          </w:p>
        </w:tc>
      </w:tr>
      <w:tr w:rsidR="001C3D3B" w:rsidTr="001C3D3B">
        <w:tc>
          <w:tcPr>
            <w:tcW w:w="4675" w:type="dxa"/>
            <w:shd w:val="clear" w:color="auto" w:fill="D9D9D9" w:themeFill="background1" w:themeFillShade="D9"/>
          </w:tcPr>
          <w:p w:rsidR="001C3D3B" w:rsidRDefault="001C3D3B" w:rsidP="00C565F7">
            <w:pPr>
              <w:rPr>
                <w:rFonts w:ascii="Times New Roman" w:hAnsi="Times New Roman" w:cs="Times New Roman"/>
                <w:lang w:val="sr-Latn-RS"/>
              </w:rPr>
            </w:pPr>
            <w:r w:rsidRPr="00603E50">
              <w:rPr>
                <w:rFonts w:ascii="Times New Roman" w:eastAsia="Times New Roman" w:hAnsi="Times New Roman" w:cs="Times New Roman"/>
                <w:color w:val="000000"/>
                <w:lang w:val="sr-Cyrl-CS" w:eastAsia="ja-JP"/>
              </w:rPr>
              <w:t xml:space="preserve">Исходи </w:t>
            </w:r>
            <w:r w:rsidRPr="00603E50">
              <w:rPr>
                <w:rFonts w:ascii="Times New Roman" w:eastAsia="Times New Roman" w:hAnsi="Times New Roman" w:cs="Times New Roman"/>
                <w:color w:val="000000"/>
                <w:lang w:val="sr-Cyrl-RS" w:eastAsia="ja-JP"/>
              </w:rPr>
              <w:t xml:space="preserve">учења су засновани на дескрипторима </w:t>
            </w:r>
            <w:r w:rsidRPr="00603E50">
              <w:rPr>
                <w:rFonts w:ascii="Times New Roman" w:eastAsia="Times New Roman" w:hAnsi="Times New Roman" w:cs="Times New Roman"/>
                <w:i/>
                <w:color w:val="000000"/>
                <w:lang w:val="sr-Cyrl-RS" w:eastAsia="ja-JP"/>
              </w:rPr>
              <w:t>Националног оквира квалификација</w:t>
            </w:r>
            <w:r w:rsidRPr="00603E50">
              <w:rPr>
                <w:rFonts w:ascii="Times New Roman" w:eastAsia="Times New Roman" w:hAnsi="Times New Roman" w:cs="Times New Roman"/>
                <w:color w:val="000000"/>
                <w:lang w:val="sr-Cyrl-RS" w:eastAsia="ja-JP"/>
              </w:rPr>
              <w:t>:</w:t>
            </w:r>
          </w:p>
        </w:tc>
        <w:tc>
          <w:tcPr>
            <w:tcW w:w="4675" w:type="dxa"/>
            <w:shd w:val="clear" w:color="auto" w:fill="D9D9D9" w:themeFill="background1" w:themeFillShade="D9"/>
          </w:tcPr>
          <w:p w:rsidR="001C3D3B" w:rsidRDefault="001C3D3B" w:rsidP="00C565F7">
            <w:pPr>
              <w:rPr>
                <w:rFonts w:ascii="Times New Roman" w:hAnsi="Times New Roman" w:cs="Times New Roman"/>
                <w:lang w:val="sr-Latn-RS"/>
              </w:rPr>
            </w:pPr>
            <w:r w:rsidRPr="00603E50">
              <w:rPr>
                <w:rFonts w:ascii="Times New Roman" w:eastAsia="Times New Roman" w:hAnsi="Times New Roman" w:cs="Times New Roman"/>
                <w:color w:val="000000"/>
                <w:lang w:val="sr-Cyrl-RS" w:eastAsia="ja-JP"/>
              </w:rPr>
              <w:t>предмети</w:t>
            </w:r>
          </w:p>
        </w:tc>
      </w:tr>
      <w:tr w:rsidR="001C3D3B" w:rsidTr="001C3D3B">
        <w:tc>
          <w:tcPr>
            <w:tcW w:w="4675" w:type="dxa"/>
          </w:tcPr>
          <w:p w:rsidR="001C3D3B" w:rsidRPr="00603E50" w:rsidRDefault="001C3D3B" w:rsidP="001C3D3B">
            <w:pPr>
              <w:widowControl w:val="0"/>
              <w:numPr>
                <w:ilvl w:val="0"/>
                <w:numId w:val="1"/>
              </w:numPr>
              <w:tabs>
                <w:tab w:val="num" w:pos="737"/>
              </w:tabs>
              <w:suppressAutoHyphens/>
              <w:autoSpaceDE w:val="0"/>
              <w:autoSpaceDN w:val="0"/>
              <w:adjustRightInd w:val="0"/>
              <w:spacing w:line="276" w:lineRule="auto"/>
              <w:jc w:val="both"/>
              <w:rPr>
                <w:rFonts w:ascii="Times New Roman" w:eastAsia="Calibri" w:hAnsi="Times New Roman" w:cs="Times New Roman"/>
                <w:lang w:val="sr-Cyrl-RS" w:eastAsia="zh-CN"/>
              </w:rPr>
            </w:pPr>
            <w:r w:rsidRPr="00603E50">
              <w:rPr>
                <w:rFonts w:ascii="Times New Roman" w:eastAsia="Calibri" w:hAnsi="Times New Roman" w:cs="Times New Roman"/>
                <w:lang w:val="sr-Cyrl-RS" w:eastAsia="zh-CN"/>
              </w:rPr>
              <w:t>стицање академских знања која се односе на  практични и теоријски аспект ликовног стваралаштва,  креативног промишљања и инвентивног коришћења традиционалних и нових материјала, критички однос и имплементацију у уметничком раду</w:t>
            </w:r>
          </w:p>
          <w:p w:rsidR="001C3D3B" w:rsidRPr="00603E50" w:rsidRDefault="001C3D3B" w:rsidP="001C3D3B">
            <w:pPr>
              <w:widowControl w:val="0"/>
              <w:numPr>
                <w:ilvl w:val="0"/>
                <w:numId w:val="1"/>
              </w:numPr>
              <w:tabs>
                <w:tab w:val="num" w:pos="737"/>
              </w:tabs>
              <w:suppressAutoHyphens/>
              <w:autoSpaceDE w:val="0"/>
              <w:autoSpaceDN w:val="0"/>
              <w:adjustRightInd w:val="0"/>
              <w:spacing w:line="276" w:lineRule="auto"/>
              <w:jc w:val="both"/>
              <w:rPr>
                <w:rFonts w:ascii="Times New Roman" w:eastAsia="Calibri" w:hAnsi="Times New Roman" w:cs="Times New Roman"/>
                <w:lang w:val="sr-Cyrl-CS" w:eastAsia="zh-CN"/>
              </w:rPr>
            </w:pPr>
            <w:r w:rsidRPr="00603E50">
              <w:rPr>
                <w:rFonts w:ascii="Times New Roman" w:eastAsia="Calibri" w:hAnsi="Times New Roman" w:cs="Times New Roman"/>
                <w:lang w:val="sr-Cyrl-RS" w:eastAsia="zh-CN"/>
              </w:rPr>
              <w:t xml:space="preserve">способност решавања сложених проблема и задатака уз примену одговарајућег сликарског материјала и техника и избор </w:t>
            </w:r>
            <w:r w:rsidRPr="00603E50">
              <w:rPr>
                <w:rFonts w:ascii="Times New Roman" w:eastAsia="Calibri" w:hAnsi="Times New Roman" w:cs="Times New Roman"/>
                <w:lang w:val="sr-Cyrl-CS" w:eastAsia="zh-CN"/>
              </w:rPr>
              <w:t>одговарајућих средстава за изражавање уметничких идеја</w:t>
            </w:r>
          </w:p>
          <w:p w:rsidR="001C3D3B" w:rsidRPr="00603E50" w:rsidRDefault="001C3D3B" w:rsidP="001C3D3B">
            <w:pPr>
              <w:widowControl w:val="0"/>
              <w:numPr>
                <w:ilvl w:val="0"/>
                <w:numId w:val="1"/>
              </w:numPr>
              <w:tabs>
                <w:tab w:val="num" w:pos="737"/>
              </w:tabs>
              <w:suppressAutoHyphens/>
              <w:autoSpaceDE w:val="0"/>
              <w:autoSpaceDN w:val="0"/>
              <w:adjustRightInd w:val="0"/>
              <w:spacing w:line="276" w:lineRule="auto"/>
              <w:jc w:val="both"/>
              <w:rPr>
                <w:rFonts w:ascii="Times New Roman" w:eastAsia="Calibri" w:hAnsi="Times New Roman" w:cs="Times New Roman"/>
                <w:lang w:val="sr-Cyrl-CS" w:eastAsia="zh-CN"/>
              </w:rPr>
            </w:pPr>
            <w:proofErr w:type="spellStart"/>
            <w:r w:rsidRPr="00603E50">
              <w:rPr>
                <w:rFonts w:ascii="Times New Roman" w:eastAsia="Calibri" w:hAnsi="Times New Roman" w:cs="Times New Roman"/>
                <w:lang w:eastAsia="zh-CN"/>
              </w:rPr>
              <w:t>оспособљавање</w:t>
            </w:r>
            <w:proofErr w:type="spellEnd"/>
            <w:r w:rsidRPr="00603E50">
              <w:rPr>
                <w:rFonts w:ascii="Times New Roman" w:eastAsia="Calibri" w:hAnsi="Times New Roman" w:cs="Times New Roman"/>
                <w:lang w:eastAsia="zh-CN"/>
              </w:rPr>
              <w:t xml:space="preserve"> </w:t>
            </w:r>
            <w:proofErr w:type="spellStart"/>
            <w:r w:rsidRPr="00603E50">
              <w:rPr>
                <w:rFonts w:ascii="Times New Roman" w:eastAsia="Calibri" w:hAnsi="Times New Roman" w:cs="Times New Roman"/>
                <w:lang w:eastAsia="zh-CN"/>
              </w:rPr>
              <w:t>за</w:t>
            </w:r>
            <w:proofErr w:type="spellEnd"/>
            <w:r w:rsidRPr="00603E50">
              <w:rPr>
                <w:rFonts w:ascii="Times New Roman" w:eastAsia="Calibri" w:hAnsi="Times New Roman" w:cs="Times New Roman"/>
                <w:lang w:eastAsia="zh-CN"/>
              </w:rPr>
              <w:t xml:space="preserve"> </w:t>
            </w:r>
            <w:proofErr w:type="spellStart"/>
            <w:r w:rsidRPr="00603E50">
              <w:rPr>
                <w:rFonts w:ascii="Times New Roman" w:eastAsia="Calibri" w:hAnsi="Times New Roman" w:cs="Times New Roman"/>
                <w:lang w:eastAsia="zh-CN"/>
              </w:rPr>
              <w:t>самостални</w:t>
            </w:r>
            <w:proofErr w:type="spellEnd"/>
            <w:r w:rsidRPr="00603E50">
              <w:rPr>
                <w:rFonts w:ascii="Times New Roman" w:eastAsia="Calibri" w:hAnsi="Times New Roman" w:cs="Times New Roman"/>
                <w:lang w:eastAsia="zh-CN"/>
              </w:rPr>
              <w:t xml:space="preserve"> </w:t>
            </w:r>
            <w:proofErr w:type="spellStart"/>
            <w:r w:rsidRPr="00603E50">
              <w:rPr>
                <w:rFonts w:ascii="Times New Roman" w:eastAsia="Calibri" w:hAnsi="Times New Roman" w:cs="Times New Roman"/>
                <w:lang w:eastAsia="zh-CN"/>
              </w:rPr>
              <w:t>уметнички</w:t>
            </w:r>
            <w:proofErr w:type="spellEnd"/>
            <w:r w:rsidRPr="00603E50">
              <w:rPr>
                <w:rFonts w:ascii="Times New Roman" w:eastAsia="Calibri" w:hAnsi="Times New Roman" w:cs="Times New Roman"/>
                <w:lang w:eastAsia="zh-CN"/>
              </w:rPr>
              <w:t xml:space="preserve"> </w:t>
            </w:r>
            <w:proofErr w:type="spellStart"/>
            <w:r w:rsidRPr="00603E50">
              <w:rPr>
                <w:rFonts w:ascii="Times New Roman" w:eastAsia="Calibri" w:hAnsi="Times New Roman" w:cs="Times New Roman"/>
                <w:lang w:eastAsia="zh-CN"/>
              </w:rPr>
              <w:t>рад</w:t>
            </w:r>
            <w:proofErr w:type="spellEnd"/>
            <w:r w:rsidRPr="00603E50">
              <w:rPr>
                <w:rFonts w:ascii="Times New Roman" w:eastAsia="Calibri" w:hAnsi="Times New Roman" w:cs="Times New Roman"/>
                <w:lang w:eastAsia="zh-CN"/>
              </w:rPr>
              <w:t xml:space="preserve"> у </w:t>
            </w:r>
            <w:proofErr w:type="spellStart"/>
            <w:r w:rsidRPr="00603E50">
              <w:rPr>
                <w:rFonts w:ascii="Times New Roman" w:eastAsia="Calibri" w:hAnsi="Times New Roman" w:cs="Times New Roman"/>
                <w:lang w:eastAsia="zh-CN"/>
              </w:rPr>
              <w:t>области</w:t>
            </w:r>
            <w:proofErr w:type="spellEnd"/>
            <w:r w:rsidRPr="00603E50">
              <w:rPr>
                <w:rFonts w:ascii="Times New Roman" w:eastAsia="Calibri" w:hAnsi="Times New Roman" w:cs="Times New Roman"/>
                <w:lang w:eastAsia="zh-CN"/>
              </w:rPr>
              <w:t xml:space="preserve"> </w:t>
            </w:r>
            <w:proofErr w:type="spellStart"/>
            <w:r w:rsidRPr="00603E50">
              <w:rPr>
                <w:rFonts w:ascii="Times New Roman" w:eastAsia="Calibri" w:hAnsi="Times New Roman" w:cs="Times New Roman"/>
                <w:lang w:eastAsia="zh-CN"/>
              </w:rPr>
              <w:t>сликарства</w:t>
            </w:r>
            <w:proofErr w:type="spellEnd"/>
            <w:r w:rsidRPr="00603E50">
              <w:rPr>
                <w:rFonts w:ascii="Times New Roman" w:eastAsia="Calibri" w:hAnsi="Times New Roman" w:cs="Times New Roman"/>
                <w:lang w:eastAsia="zh-CN"/>
              </w:rPr>
              <w:t xml:space="preserve"> </w:t>
            </w:r>
            <w:proofErr w:type="spellStart"/>
            <w:r w:rsidRPr="00603E50">
              <w:rPr>
                <w:rFonts w:ascii="Times New Roman" w:eastAsia="Calibri" w:hAnsi="Times New Roman" w:cs="Times New Roman"/>
                <w:lang w:eastAsia="zh-CN"/>
              </w:rPr>
              <w:t>применом</w:t>
            </w:r>
            <w:proofErr w:type="spellEnd"/>
            <w:r w:rsidRPr="00603E50">
              <w:rPr>
                <w:rFonts w:ascii="Times New Roman" w:eastAsia="Calibri" w:hAnsi="Times New Roman" w:cs="Times New Roman"/>
                <w:lang w:eastAsia="zh-CN"/>
              </w:rPr>
              <w:t xml:space="preserve"> </w:t>
            </w:r>
            <w:proofErr w:type="spellStart"/>
            <w:r w:rsidRPr="00603E50">
              <w:rPr>
                <w:rFonts w:ascii="Times New Roman" w:eastAsia="Calibri" w:hAnsi="Times New Roman" w:cs="Times New Roman"/>
                <w:lang w:eastAsia="zh-CN"/>
              </w:rPr>
              <w:t>практичних</w:t>
            </w:r>
            <w:proofErr w:type="spellEnd"/>
            <w:r w:rsidRPr="00603E50">
              <w:rPr>
                <w:rFonts w:ascii="Times New Roman" w:eastAsia="Calibri" w:hAnsi="Times New Roman" w:cs="Times New Roman"/>
                <w:lang w:eastAsia="zh-CN"/>
              </w:rPr>
              <w:t xml:space="preserve"> и </w:t>
            </w:r>
            <w:proofErr w:type="spellStart"/>
            <w:r w:rsidRPr="00603E50">
              <w:rPr>
                <w:rFonts w:ascii="Times New Roman" w:eastAsia="Calibri" w:hAnsi="Times New Roman" w:cs="Times New Roman"/>
                <w:lang w:eastAsia="zh-CN"/>
              </w:rPr>
              <w:t>теоријских</w:t>
            </w:r>
            <w:proofErr w:type="spellEnd"/>
            <w:r w:rsidRPr="00603E50">
              <w:rPr>
                <w:rFonts w:ascii="Times New Roman" w:eastAsia="Calibri" w:hAnsi="Times New Roman" w:cs="Times New Roman"/>
                <w:lang w:eastAsia="zh-CN"/>
              </w:rPr>
              <w:t xml:space="preserve"> </w:t>
            </w:r>
            <w:proofErr w:type="spellStart"/>
            <w:r w:rsidRPr="00603E50">
              <w:rPr>
                <w:rFonts w:ascii="Times New Roman" w:eastAsia="Calibri" w:hAnsi="Times New Roman" w:cs="Times New Roman"/>
                <w:lang w:eastAsia="zh-CN"/>
              </w:rPr>
              <w:t>знања</w:t>
            </w:r>
            <w:proofErr w:type="spellEnd"/>
            <w:r w:rsidRPr="00603E50">
              <w:rPr>
                <w:rFonts w:ascii="Times New Roman" w:eastAsia="Calibri" w:hAnsi="Times New Roman" w:cs="Times New Roman"/>
                <w:lang w:eastAsia="zh-CN"/>
              </w:rPr>
              <w:t xml:space="preserve"> о </w:t>
            </w:r>
            <w:proofErr w:type="spellStart"/>
            <w:r w:rsidRPr="00603E50">
              <w:rPr>
                <w:rFonts w:ascii="Times New Roman" w:eastAsia="Calibri" w:hAnsi="Times New Roman" w:cs="Times New Roman"/>
                <w:lang w:eastAsia="zh-CN"/>
              </w:rPr>
              <w:t>ликовној</w:t>
            </w:r>
            <w:proofErr w:type="spellEnd"/>
            <w:r w:rsidRPr="00603E50">
              <w:rPr>
                <w:rFonts w:ascii="Times New Roman" w:eastAsia="Calibri" w:hAnsi="Times New Roman" w:cs="Times New Roman"/>
                <w:lang w:eastAsia="zh-CN"/>
              </w:rPr>
              <w:t xml:space="preserve"> </w:t>
            </w:r>
            <w:proofErr w:type="spellStart"/>
            <w:r w:rsidRPr="00603E50">
              <w:rPr>
                <w:rFonts w:ascii="Times New Roman" w:eastAsia="Calibri" w:hAnsi="Times New Roman" w:cs="Times New Roman"/>
                <w:lang w:eastAsia="zh-CN"/>
              </w:rPr>
              <w:t>уметности</w:t>
            </w:r>
            <w:proofErr w:type="spellEnd"/>
            <w:r w:rsidRPr="00603E50">
              <w:rPr>
                <w:rFonts w:ascii="Times New Roman" w:eastAsia="Calibri" w:hAnsi="Times New Roman" w:cs="Times New Roman"/>
                <w:lang w:eastAsia="zh-CN"/>
              </w:rPr>
              <w:t xml:space="preserve"> </w:t>
            </w:r>
          </w:p>
          <w:p w:rsidR="001C3D3B" w:rsidRDefault="001C3D3B" w:rsidP="00C565F7">
            <w:pPr>
              <w:rPr>
                <w:rFonts w:ascii="Times New Roman" w:hAnsi="Times New Roman" w:cs="Times New Roman"/>
                <w:lang w:val="sr-Latn-RS"/>
              </w:rPr>
            </w:pPr>
          </w:p>
        </w:tc>
        <w:tc>
          <w:tcPr>
            <w:tcW w:w="4675" w:type="dxa"/>
          </w:tcPr>
          <w:p w:rsidR="001C3D3B" w:rsidRDefault="001C3D3B" w:rsidP="00C565F7">
            <w:pPr>
              <w:rPr>
                <w:rFonts w:ascii="Times New Roman" w:hAnsi="Times New Roman" w:cs="Times New Roman"/>
                <w:lang w:val="sr-Latn-RS"/>
              </w:rPr>
            </w:pPr>
            <w:r w:rsidRPr="00603E50">
              <w:rPr>
                <w:rFonts w:ascii="Times New Roman" w:eastAsia="Times New Roman" w:hAnsi="Times New Roman" w:cs="Times New Roman"/>
                <w:color w:val="000000"/>
                <w:lang w:val="sr-Cyrl-RS" w:eastAsia="ja-JP"/>
              </w:rPr>
              <w:t>Цртање – Студија 1, Цртање – Студија 2</w:t>
            </w:r>
            <w:r>
              <w:rPr>
                <w:rFonts w:ascii="Times New Roman" w:eastAsia="Times New Roman" w:hAnsi="Times New Roman" w:cs="Times New Roman"/>
                <w:color w:val="000000"/>
                <w:lang w:val="sr-Cyrl-RS" w:eastAsia="ja-JP"/>
              </w:rPr>
              <w:t>,</w:t>
            </w:r>
            <w:r w:rsidRPr="00603E50">
              <w:rPr>
                <w:rFonts w:ascii="Times New Roman" w:eastAsia="Times New Roman" w:hAnsi="Times New Roman" w:cs="Times New Roman"/>
                <w:color w:val="000000"/>
                <w:lang w:val="sr-Cyrl-RS" w:eastAsia="ja-JP"/>
              </w:rPr>
              <w:t xml:space="preserve"> Цртање 3, Цртање 4, Цртање 5 и Цртање 6</w:t>
            </w:r>
            <w:r>
              <w:rPr>
                <w:rFonts w:ascii="Times New Roman" w:eastAsia="Times New Roman" w:hAnsi="Times New Roman" w:cs="Times New Roman"/>
                <w:color w:val="000000"/>
                <w:lang w:val="sr-Cyrl-RS" w:eastAsia="ja-JP"/>
              </w:rPr>
              <w:t>,</w:t>
            </w:r>
            <w:r w:rsidRPr="00603E50">
              <w:rPr>
                <w:rFonts w:ascii="Times New Roman" w:eastAsia="Times New Roman" w:hAnsi="Times New Roman" w:cs="Times New Roman"/>
                <w:color w:val="000000"/>
                <w:lang w:val="sr-Cyrl-RS" w:eastAsia="ja-JP"/>
              </w:rPr>
              <w:t xml:space="preserve"> Сликање 3. Сликање 4, Сликање 5 и Сликање 6</w:t>
            </w:r>
            <w:r>
              <w:rPr>
                <w:rFonts w:ascii="Times New Roman" w:eastAsia="Times New Roman" w:hAnsi="Times New Roman" w:cs="Times New Roman"/>
                <w:color w:val="000000"/>
                <w:lang w:val="sr-Cyrl-RS" w:eastAsia="ja-JP"/>
              </w:rPr>
              <w:t>,</w:t>
            </w:r>
            <w:r w:rsidRPr="00603E50">
              <w:rPr>
                <w:rFonts w:ascii="Times New Roman" w:eastAsia="Times New Roman" w:hAnsi="Times New Roman" w:cs="Times New Roman"/>
                <w:color w:val="000000"/>
                <w:lang w:val="sr-Cyrl-RS" w:eastAsia="ja-JP"/>
              </w:rPr>
              <w:t xml:space="preserve"> Графика 1, Графика 2, Графика 3, Графика 4, Графика 5 и Графика 6</w:t>
            </w:r>
            <w:r>
              <w:rPr>
                <w:rFonts w:ascii="Times New Roman" w:eastAsia="Times New Roman" w:hAnsi="Times New Roman" w:cs="Times New Roman"/>
                <w:color w:val="000000"/>
                <w:lang w:val="sr-Cyrl-RS" w:eastAsia="ja-JP"/>
              </w:rPr>
              <w:t>,</w:t>
            </w:r>
            <w:r w:rsidRPr="00603E50">
              <w:rPr>
                <w:rFonts w:ascii="Times New Roman" w:hAnsi="Times New Roman" w:cs="Times New Roman"/>
                <w:lang w:val="sr-Cyrl-RS" w:eastAsia="ja-JP"/>
              </w:rPr>
              <w:t xml:space="preserve"> Пластична анатомија 1, Пластична анатомија 2, Пластична анатомија 3 и Пластична анатомија 4</w:t>
            </w:r>
            <w:r>
              <w:rPr>
                <w:rFonts w:ascii="Times New Roman" w:hAnsi="Times New Roman" w:cs="Times New Roman"/>
                <w:lang w:val="sr-Cyrl-RS" w:eastAsia="ja-JP"/>
              </w:rPr>
              <w:t>,</w:t>
            </w:r>
            <w:r w:rsidRPr="00603E50">
              <w:rPr>
                <w:rFonts w:ascii="Times New Roman" w:hAnsi="Times New Roman" w:cs="Times New Roman"/>
                <w:lang w:val="sr-Cyrl-RS" w:eastAsia="ja-JP"/>
              </w:rPr>
              <w:t xml:space="preserve"> Вечерњи акт 1 и Вечерњи акт 2</w:t>
            </w:r>
            <w:r>
              <w:rPr>
                <w:rFonts w:ascii="Times New Roman" w:hAnsi="Times New Roman" w:cs="Times New Roman"/>
                <w:lang w:val="sr-Cyrl-RS" w:eastAsia="ja-JP"/>
              </w:rPr>
              <w:t>,</w:t>
            </w:r>
            <w:r w:rsidRPr="00603E50">
              <w:rPr>
                <w:rFonts w:ascii="Times New Roman" w:hAnsi="Times New Roman" w:cs="Times New Roman"/>
                <w:lang w:val="sr-Cyrl-RS" w:eastAsia="ja-JP"/>
              </w:rPr>
              <w:t xml:space="preserve"> Сликарска технологија 1, Сликарска технологија 2, Сликарска технологија 3 и Сликарска технологија 4</w:t>
            </w:r>
            <w:r>
              <w:rPr>
                <w:rFonts w:ascii="Times New Roman" w:hAnsi="Times New Roman" w:cs="Times New Roman"/>
                <w:lang w:val="sr-Cyrl-RS" w:eastAsia="ja-JP"/>
              </w:rPr>
              <w:t>,</w:t>
            </w:r>
            <w:r w:rsidRPr="00603E50">
              <w:rPr>
                <w:rFonts w:ascii="Times New Roman" w:hAnsi="Times New Roman" w:cs="Times New Roman"/>
                <w:lang w:val="sr-Cyrl-RS" w:eastAsia="ja-JP"/>
              </w:rPr>
              <w:t xml:space="preserve"> Графика 1, Графика 2, Графика 3, Графика 4, Графика 5 и Графика 6</w:t>
            </w:r>
            <w:r>
              <w:rPr>
                <w:rFonts w:ascii="Times New Roman" w:hAnsi="Times New Roman" w:cs="Times New Roman"/>
                <w:lang w:val="sr-Cyrl-RS" w:eastAsia="ja-JP"/>
              </w:rPr>
              <w:t>, Зидно сликарство 1, Зидно сликарство 2,</w:t>
            </w:r>
            <w:r>
              <w:rPr>
                <w:rFonts w:ascii="Times New Roman" w:eastAsia="Times New Roman" w:hAnsi="Times New Roman" w:cs="Times New Roman"/>
                <w:color w:val="000000"/>
                <w:lang w:val="sr-Cyrl-RS" w:eastAsia="ja-JP"/>
              </w:rPr>
              <w:t xml:space="preserve"> Вајање 1, Вајање 2, Цртеж малог формата 1, Цртеж малог формата 2, Цртеж малог формата 3, Цртеж малог формата 4, Графички дизајн основе 1 и Графички дизајн основе 2, Графички дизјан основе 3 и Графички дизајн основе 4 Анатомија у уметности 1, Анатомија у уметности 2, Анатомија у уметности 3, Анатомија у уметности 4, Сликарска технологија 5, Сликарска технологија 6, Сликарска технологија 7, Сликарска технологија 8, Савремене графичке технике 1, Савремене графичке технике 2, Калиграфија 1, Калиграфија 2, Портфолио 1, Портфолио 2, Портфолио 3, Портфолио 4, Графика са техологијом 1, Графика са технологијом 2, Дигитална графика 1, Дигитална графика 2, Акт 1, Акт 2, Увод у интермедије 1 и Увод у интермедије 2</w:t>
            </w:r>
          </w:p>
        </w:tc>
      </w:tr>
      <w:tr w:rsidR="001C3D3B" w:rsidTr="001C3D3B">
        <w:tc>
          <w:tcPr>
            <w:tcW w:w="4675" w:type="dxa"/>
          </w:tcPr>
          <w:p w:rsidR="001C3D3B" w:rsidRPr="00603E50" w:rsidRDefault="001C3D3B" w:rsidP="001C3D3B">
            <w:pPr>
              <w:widowControl w:val="0"/>
              <w:numPr>
                <w:ilvl w:val="0"/>
                <w:numId w:val="1"/>
              </w:numPr>
              <w:tabs>
                <w:tab w:val="num" w:pos="737"/>
              </w:tabs>
              <w:suppressAutoHyphens/>
              <w:autoSpaceDE w:val="0"/>
              <w:autoSpaceDN w:val="0"/>
              <w:adjustRightInd w:val="0"/>
              <w:spacing w:line="276" w:lineRule="auto"/>
              <w:jc w:val="both"/>
              <w:rPr>
                <w:rFonts w:ascii="Times New Roman" w:eastAsia="Calibri" w:hAnsi="Times New Roman" w:cs="Times New Roman"/>
                <w:lang w:val="sr-Cyrl-CS" w:eastAsia="zh-CN"/>
              </w:rPr>
            </w:pPr>
            <w:r w:rsidRPr="00603E50">
              <w:rPr>
                <w:rFonts w:ascii="Times New Roman" w:eastAsia="Calibri" w:hAnsi="Times New Roman" w:cs="Times New Roman"/>
                <w:lang w:val="sr-Cyrl-RS" w:eastAsia="zh-CN"/>
              </w:rPr>
              <w:t>комуникативност у раду са различитим социјалним групама</w:t>
            </w:r>
          </w:p>
          <w:p w:rsidR="001C3D3B" w:rsidRPr="00603E50" w:rsidRDefault="001C3D3B" w:rsidP="001C3D3B">
            <w:pPr>
              <w:widowControl w:val="0"/>
              <w:numPr>
                <w:ilvl w:val="0"/>
                <w:numId w:val="1"/>
              </w:numPr>
              <w:tabs>
                <w:tab w:val="num" w:pos="737"/>
              </w:tabs>
              <w:suppressAutoHyphens/>
              <w:autoSpaceDE w:val="0"/>
              <w:autoSpaceDN w:val="0"/>
              <w:adjustRightInd w:val="0"/>
              <w:spacing w:line="276" w:lineRule="auto"/>
              <w:jc w:val="both"/>
              <w:rPr>
                <w:rFonts w:ascii="Times New Roman" w:eastAsia="Calibri" w:hAnsi="Times New Roman" w:cs="Times New Roman"/>
                <w:lang w:val="sr-Cyrl-CS" w:eastAsia="zh-CN"/>
              </w:rPr>
            </w:pPr>
            <w:proofErr w:type="spellStart"/>
            <w:r w:rsidRPr="00603E50">
              <w:rPr>
                <w:rFonts w:ascii="Times New Roman" w:eastAsia="Calibri" w:hAnsi="Times New Roman" w:cs="Times New Roman"/>
                <w:lang w:eastAsia="zh-CN"/>
              </w:rPr>
              <w:t>одговорност</w:t>
            </w:r>
            <w:proofErr w:type="spellEnd"/>
            <w:r w:rsidRPr="00603E50">
              <w:rPr>
                <w:rFonts w:ascii="Times New Roman" w:eastAsia="Calibri" w:hAnsi="Times New Roman" w:cs="Times New Roman"/>
                <w:lang w:eastAsia="zh-CN"/>
              </w:rPr>
              <w:t xml:space="preserve"> у </w:t>
            </w:r>
            <w:proofErr w:type="spellStart"/>
            <w:r w:rsidRPr="00603E50">
              <w:rPr>
                <w:rFonts w:ascii="Times New Roman" w:eastAsia="Calibri" w:hAnsi="Times New Roman" w:cs="Times New Roman"/>
                <w:lang w:eastAsia="zh-CN"/>
              </w:rPr>
              <w:t>обучавању</w:t>
            </w:r>
            <w:proofErr w:type="spellEnd"/>
            <w:r w:rsidRPr="00603E50">
              <w:rPr>
                <w:rFonts w:ascii="Times New Roman" w:eastAsia="Calibri" w:hAnsi="Times New Roman" w:cs="Times New Roman"/>
                <w:lang w:eastAsia="zh-CN"/>
              </w:rPr>
              <w:t xml:space="preserve"> </w:t>
            </w:r>
            <w:proofErr w:type="spellStart"/>
            <w:r w:rsidRPr="00603E50">
              <w:rPr>
                <w:rFonts w:ascii="Times New Roman" w:eastAsia="Calibri" w:hAnsi="Times New Roman" w:cs="Times New Roman"/>
                <w:lang w:eastAsia="zh-CN"/>
              </w:rPr>
              <w:t>других</w:t>
            </w:r>
            <w:proofErr w:type="spellEnd"/>
            <w:r w:rsidRPr="00603E50">
              <w:rPr>
                <w:rFonts w:ascii="Times New Roman" w:eastAsia="Calibri" w:hAnsi="Times New Roman" w:cs="Times New Roman"/>
                <w:lang w:eastAsia="zh-CN"/>
              </w:rPr>
              <w:t xml:space="preserve"> </w:t>
            </w:r>
            <w:proofErr w:type="spellStart"/>
            <w:r w:rsidRPr="00603E50">
              <w:rPr>
                <w:rFonts w:ascii="Times New Roman" w:eastAsia="Calibri" w:hAnsi="Times New Roman" w:cs="Times New Roman"/>
                <w:lang w:eastAsia="zh-CN"/>
              </w:rPr>
              <w:t>за</w:t>
            </w:r>
            <w:proofErr w:type="spellEnd"/>
            <w:r w:rsidRPr="00603E50">
              <w:rPr>
                <w:rFonts w:ascii="Times New Roman" w:eastAsia="Calibri" w:hAnsi="Times New Roman" w:cs="Times New Roman"/>
                <w:lang w:eastAsia="zh-CN"/>
              </w:rPr>
              <w:t xml:space="preserve"> </w:t>
            </w:r>
            <w:proofErr w:type="spellStart"/>
            <w:r w:rsidRPr="00603E50">
              <w:rPr>
                <w:rFonts w:ascii="Times New Roman" w:eastAsia="Calibri" w:hAnsi="Times New Roman" w:cs="Times New Roman"/>
                <w:lang w:eastAsia="zh-CN"/>
              </w:rPr>
              <w:t>рад</w:t>
            </w:r>
            <w:proofErr w:type="spellEnd"/>
            <w:r w:rsidRPr="00603E50">
              <w:rPr>
                <w:rFonts w:ascii="Times New Roman" w:eastAsia="Calibri" w:hAnsi="Times New Roman" w:cs="Times New Roman"/>
                <w:lang w:eastAsia="zh-CN"/>
              </w:rPr>
              <w:t xml:space="preserve">, </w:t>
            </w:r>
            <w:proofErr w:type="spellStart"/>
            <w:r w:rsidRPr="00603E50">
              <w:rPr>
                <w:rFonts w:ascii="Times New Roman" w:eastAsia="Calibri" w:hAnsi="Times New Roman" w:cs="Times New Roman"/>
                <w:lang w:eastAsia="zh-CN"/>
              </w:rPr>
              <w:t>способност</w:t>
            </w:r>
            <w:proofErr w:type="spellEnd"/>
            <w:r w:rsidRPr="00603E50">
              <w:rPr>
                <w:rFonts w:ascii="Times New Roman" w:eastAsia="Calibri" w:hAnsi="Times New Roman" w:cs="Times New Roman"/>
                <w:lang w:eastAsia="zh-CN"/>
              </w:rPr>
              <w:t xml:space="preserve"> </w:t>
            </w:r>
            <w:proofErr w:type="spellStart"/>
            <w:r w:rsidRPr="00603E50">
              <w:rPr>
                <w:rFonts w:ascii="Times New Roman" w:eastAsia="Calibri" w:hAnsi="Times New Roman" w:cs="Times New Roman"/>
                <w:lang w:eastAsia="zh-CN"/>
              </w:rPr>
              <w:t>за</w:t>
            </w:r>
            <w:proofErr w:type="spellEnd"/>
            <w:r w:rsidRPr="00603E50">
              <w:rPr>
                <w:rFonts w:ascii="Times New Roman" w:eastAsia="Calibri" w:hAnsi="Times New Roman" w:cs="Times New Roman"/>
                <w:lang w:eastAsia="zh-CN"/>
              </w:rPr>
              <w:t xml:space="preserve"> </w:t>
            </w:r>
            <w:proofErr w:type="spellStart"/>
            <w:r w:rsidRPr="00603E50">
              <w:rPr>
                <w:rFonts w:ascii="Times New Roman" w:eastAsia="Calibri" w:hAnsi="Times New Roman" w:cs="Times New Roman"/>
                <w:lang w:eastAsia="zh-CN"/>
              </w:rPr>
              <w:t>усмеравање</w:t>
            </w:r>
            <w:proofErr w:type="spellEnd"/>
            <w:r w:rsidRPr="00603E50">
              <w:rPr>
                <w:rFonts w:ascii="Times New Roman" w:eastAsia="Calibri" w:hAnsi="Times New Roman" w:cs="Times New Roman"/>
                <w:lang w:eastAsia="zh-CN"/>
              </w:rPr>
              <w:t xml:space="preserve">, </w:t>
            </w:r>
            <w:proofErr w:type="spellStart"/>
            <w:proofErr w:type="gramStart"/>
            <w:r w:rsidRPr="00603E50">
              <w:rPr>
                <w:rFonts w:ascii="Times New Roman" w:eastAsia="Calibri" w:hAnsi="Times New Roman" w:cs="Times New Roman"/>
                <w:lang w:eastAsia="zh-CN"/>
              </w:rPr>
              <w:lastRenderedPageBreak/>
              <w:t>организовање</w:t>
            </w:r>
            <w:proofErr w:type="spellEnd"/>
            <w:r w:rsidRPr="00603E50">
              <w:rPr>
                <w:rFonts w:ascii="Times New Roman" w:eastAsia="Calibri" w:hAnsi="Times New Roman" w:cs="Times New Roman"/>
                <w:lang w:eastAsia="zh-CN"/>
              </w:rPr>
              <w:t xml:space="preserve">  и</w:t>
            </w:r>
            <w:proofErr w:type="gramEnd"/>
            <w:r w:rsidRPr="00603E50">
              <w:rPr>
                <w:rFonts w:ascii="Times New Roman" w:eastAsia="Calibri" w:hAnsi="Times New Roman" w:cs="Times New Roman"/>
                <w:lang w:eastAsia="zh-CN"/>
              </w:rPr>
              <w:t xml:space="preserve"> </w:t>
            </w:r>
            <w:proofErr w:type="spellStart"/>
            <w:r w:rsidRPr="00603E50">
              <w:rPr>
                <w:rFonts w:ascii="Times New Roman" w:eastAsia="Calibri" w:hAnsi="Times New Roman" w:cs="Times New Roman"/>
                <w:lang w:eastAsia="zh-CN"/>
              </w:rPr>
              <w:t>контролу</w:t>
            </w:r>
            <w:proofErr w:type="spellEnd"/>
          </w:p>
          <w:p w:rsidR="001C3D3B" w:rsidRDefault="001C3D3B" w:rsidP="001C3D3B">
            <w:pPr>
              <w:widowControl w:val="0"/>
              <w:numPr>
                <w:ilvl w:val="0"/>
                <w:numId w:val="1"/>
              </w:numPr>
              <w:tabs>
                <w:tab w:val="num" w:pos="737"/>
              </w:tabs>
              <w:suppressAutoHyphens/>
              <w:autoSpaceDE w:val="0"/>
              <w:autoSpaceDN w:val="0"/>
              <w:adjustRightInd w:val="0"/>
              <w:spacing w:line="276" w:lineRule="auto"/>
              <w:jc w:val="both"/>
              <w:rPr>
                <w:rFonts w:ascii="Times New Roman" w:eastAsia="Calibri" w:hAnsi="Times New Roman" w:cs="Times New Roman"/>
                <w:lang w:val="sr-Cyrl-RS" w:eastAsia="zh-CN"/>
              </w:rPr>
            </w:pPr>
            <w:r w:rsidRPr="00603E50">
              <w:rPr>
                <w:rFonts w:ascii="Times New Roman" w:eastAsia="Calibri" w:hAnsi="Times New Roman" w:cs="Times New Roman"/>
                <w:lang w:val="sr-Cyrl-RS" w:eastAsia="zh-CN"/>
              </w:rPr>
              <w:t>стицање академских знања која се односе на  практични и теоријски аспект ликовног стваралаштва,  креативног промишљања и инвентивног коришћења традиционалних и нових материјала, критички однос и имплементацију у уметничком раду</w:t>
            </w:r>
          </w:p>
          <w:p w:rsidR="001C3D3B" w:rsidRPr="00603E50" w:rsidRDefault="001C3D3B" w:rsidP="001C3D3B">
            <w:pPr>
              <w:widowControl w:val="0"/>
              <w:numPr>
                <w:ilvl w:val="0"/>
                <w:numId w:val="1"/>
              </w:numPr>
              <w:tabs>
                <w:tab w:val="num" w:pos="737"/>
              </w:tabs>
              <w:suppressAutoHyphens/>
              <w:autoSpaceDE w:val="0"/>
              <w:autoSpaceDN w:val="0"/>
              <w:adjustRightInd w:val="0"/>
              <w:spacing w:line="276" w:lineRule="auto"/>
              <w:jc w:val="both"/>
              <w:rPr>
                <w:rFonts w:ascii="Times New Roman" w:eastAsia="Calibri" w:hAnsi="Times New Roman" w:cs="Times New Roman"/>
                <w:lang w:val="sr-Cyrl-RS" w:eastAsia="zh-CN"/>
              </w:rPr>
            </w:pPr>
            <w:r>
              <w:rPr>
                <w:rFonts w:ascii="Times New Roman" w:eastAsia="Calibri" w:hAnsi="Times New Roman" w:cs="Times New Roman"/>
                <w:lang w:val="sr-Cyrl-RS" w:eastAsia="zh-CN"/>
              </w:rPr>
              <w:t>стицање знања која се могу имплементирати у педагошком раду</w:t>
            </w:r>
          </w:p>
          <w:p w:rsidR="001C3D3B" w:rsidRDefault="001C3D3B" w:rsidP="00C565F7">
            <w:pPr>
              <w:rPr>
                <w:rFonts w:ascii="Times New Roman" w:hAnsi="Times New Roman" w:cs="Times New Roman"/>
                <w:lang w:val="sr-Latn-RS"/>
              </w:rPr>
            </w:pPr>
          </w:p>
        </w:tc>
        <w:tc>
          <w:tcPr>
            <w:tcW w:w="4675" w:type="dxa"/>
          </w:tcPr>
          <w:p w:rsidR="001C3D3B" w:rsidRDefault="001C3D3B" w:rsidP="00C565F7">
            <w:pPr>
              <w:rPr>
                <w:rFonts w:ascii="Times New Roman" w:hAnsi="Times New Roman" w:cs="Times New Roman"/>
                <w:lang w:val="sr-Latn-RS"/>
              </w:rPr>
            </w:pPr>
            <w:r>
              <w:rPr>
                <w:rFonts w:ascii="Times New Roman" w:hAnsi="Times New Roman" w:cs="Times New Roman"/>
                <w:lang w:val="sr-Cyrl-RS" w:eastAsia="ja-JP"/>
              </w:rPr>
              <w:lastRenderedPageBreak/>
              <w:t xml:space="preserve">Психологија уметности 1, Психологија уметности 2, Педагогија 1, Педагогија 2, Методика ликовног образовања 1, методика ликовног образовања 2, Историја уметности 1, Историја уметности 2, Историја уметности 3, </w:t>
            </w:r>
            <w:r>
              <w:rPr>
                <w:rFonts w:ascii="Times New Roman" w:hAnsi="Times New Roman" w:cs="Times New Roman"/>
                <w:lang w:val="sr-Cyrl-RS" w:eastAsia="ja-JP"/>
              </w:rPr>
              <w:lastRenderedPageBreak/>
              <w:t>Историја уметности 4, Историја уметности 5, Историја уметности 6, Историја уметности 7 и  Историја уметности 8, Енглески језик 1, Енглески језик 2, Енглески језик 3 и Енглески језик 4</w:t>
            </w:r>
          </w:p>
        </w:tc>
      </w:tr>
    </w:tbl>
    <w:p w:rsidR="00C565F7" w:rsidRDefault="00C565F7" w:rsidP="00C565F7">
      <w:pPr>
        <w:rPr>
          <w:rFonts w:ascii="Times New Roman" w:hAnsi="Times New Roman" w:cs="Times New Roman"/>
          <w:lang w:val="sr-Cyrl-RS"/>
        </w:rPr>
      </w:pPr>
    </w:p>
    <w:p w:rsidR="00C565F7" w:rsidRDefault="00C565F7">
      <w:pPr>
        <w:rPr>
          <w:rFonts w:ascii="Times New Roman" w:hAnsi="Times New Roman" w:cs="Times New Roman"/>
          <w:lang w:val="sr-Cyrl-RS"/>
        </w:rPr>
      </w:pPr>
      <w:r>
        <w:rPr>
          <w:rFonts w:ascii="Times New Roman" w:hAnsi="Times New Roman" w:cs="Times New Roman"/>
          <w:lang w:val="sr-Cyrl-RS"/>
        </w:rPr>
        <w:t>Пример студијског про</w:t>
      </w:r>
      <w:r w:rsidR="00DE7BD3">
        <w:rPr>
          <w:rFonts w:ascii="Times New Roman" w:hAnsi="Times New Roman" w:cs="Times New Roman"/>
          <w:lang w:val="sr-Cyrl-RS"/>
        </w:rPr>
        <w:t>грама мастер академских студија Извођачке уметности (модул Клавир)</w:t>
      </w:r>
      <w:r>
        <w:rPr>
          <w:rFonts w:ascii="Times New Roman" w:hAnsi="Times New Roman" w:cs="Times New Roman"/>
          <w:lang w:val="sr-Cyrl-RS"/>
        </w:rPr>
        <w:t xml:space="preserve"> у пољу</w:t>
      </w:r>
      <w:r w:rsidR="00DE7BD3">
        <w:rPr>
          <w:rFonts w:ascii="Times New Roman" w:hAnsi="Times New Roman" w:cs="Times New Roman"/>
          <w:lang w:val="sr-Cyrl-RS"/>
        </w:rPr>
        <w:t xml:space="preserve"> Уметност, област Музичка уметност. </w:t>
      </w:r>
    </w:p>
    <w:tbl>
      <w:tblPr>
        <w:tblStyle w:val="TableGrid"/>
        <w:tblW w:w="0" w:type="auto"/>
        <w:tblLook w:val="04A0" w:firstRow="1" w:lastRow="0" w:firstColumn="1" w:lastColumn="0" w:noHBand="0" w:noVBand="1"/>
      </w:tblPr>
      <w:tblGrid>
        <w:gridCol w:w="4675"/>
        <w:gridCol w:w="4675"/>
      </w:tblGrid>
      <w:tr w:rsidR="00DE7BD3" w:rsidTr="00DE7BD3">
        <w:tc>
          <w:tcPr>
            <w:tcW w:w="9350" w:type="dxa"/>
            <w:gridSpan w:val="2"/>
          </w:tcPr>
          <w:p w:rsidR="00DE7BD3" w:rsidRPr="001C3D3B" w:rsidRDefault="00DE7BD3" w:rsidP="00DE7BD3">
            <w:pPr>
              <w:jc w:val="center"/>
              <w:rPr>
                <w:rFonts w:ascii="Times New Roman" w:hAnsi="Times New Roman" w:cs="Times New Roman"/>
                <w:lang w:val="sr-Cyrl-RS"/>
              </w:rPr>
            </w:pPr>
            <w:r>
              <w:rPr>
                <w:rFonts w:ascii="Times New Roman" w:hAnsi="Times New Roman" w:cs="Times New Roman"/>
                <w:lang w:val="sr-Cyrl-RS"/>
              </w:rPr>
              <w:t>МАС ИЗВОЂАЧКЕ УМЕТНОСТИ, МОДУЛ КЛАВИР</w:t>
            </w:r>
          </w:p>
        </w:tc>
      </w:tr>
      <w:tr w:rsidR="00DE7BD3" w:rsidTr="00DE7BD3">
        <w:tc>
          <w:tcPr>
            <w:tcW w:w="4675" w:type="dxa"/>
            <w:shd w:val="clear" w:color="auto" w:fill="D9D9D9" w:themeFill="background1" w:themeFillShade="D9"/>
          </w:tcPr>
          <w:p w:rsidR="00DE7BD3" w:rsidRDefault="00DE7BD3" w:rsidP="00DE7BD3">
            <w:pPr>
              <w:rPr>
                <w:rFonts w:ascii="Times New Roman" w:hAnsi="Times New Roman" w:cs="Times New Roman"/>
                <w:lang w:val="sr-Latn-RS"/>
              </w:rPr>
            </w:pPr>
            <w:r w:rsidRPr="00603E50">
              <w:rPr>
                <w:rFonts w:ascii="Times New Roman" w:eastAsia="Times New Roman" w:hAnsi="Times New Roman" w:cs="Times New Roman"/>
                <w:color w:val="000000"/>
                <w:lang w:val="sr-Cyrl-CS" w:eastAsia="ja-JP"/>
              </w:rPr>
              <w:t xml:space="preserve">Исходи </w:t>
            </w:r>
            <w:r w:rsidRPr="00603E50">
              <w:rPr>
                <w:rFonts w:ascii="Times New Roman" w:eastAsia="Times New Roman" w:hAnsi="Times New Roman" w:cs="Times New Roman"/>
                <w:color w:val="000000"/>
                <w:lang w:val="sr-Cyrl-RS" w:eastAsia="ja-JP"/>
              </w:rPr>
              <w:t xml:space="preserve">учења су засновани на дескрипторима </w:t>
            </w:r>
            <w:r w:rsidRPr="00603E50">
              <w:rPr>
                <w:rFonts w:ascii="Times New Roman" w:eastAsia="Times New Roman" w:hAnsi="Times New Roman" w:cs="Times New Roman"/>
                <w:i/>
                <w:color w:val="000000"/>
                <w:lang w:val="sr-Cyrl-RS" w:eastAsia="ja-JP"/>
              </w:rPr>
              <w:t>Националног оквира квалификација</w:t>
            </w:r>
            <w:r w:rsidRPr="00603E50">
              <w:rPr>
                <w:rFonts w:ascii="Times New Roman" w:eastAsia="Times New Roman" w:hAnsi="Times New Roman" w:cs="Times New Roman"/>
                <w:color w:val="000000"/>
                <w:lang w:val="sr-Cyrl-RS" w:eastAsia="ja-JP"/>
              </w:rPr>
              <w:t>:</w:t>
            </w:r>
          </w:p>
        </w:tc>
        <w:tc>
          <w:tcPr>
            <w:tcW w:w="4675" w:type="dxa"/>
            <w:shd w:val="clear" w:color="auto" w:fill="D9D9D9" w:themeFill="background1" w:themeFillShade="D9"/>
          </w:tcPr>
          <w:p w:rsidR="00DE7BD3" w:rsidRDefault="00DE7BD3" w:rsidP="00DE7BD3">
            <w:pPr>
              <w:rPr>
                <w:rFonts w:ascii="Times New Roman" w:hAnsi="Times New Roman" w:cs="Times New Roman"/>
                <w:lang w:val="sr-Latn-RS"/>
              </w:rPr>
            </w:pPr>
            <w:r w:rsidRPr="00603E50">
              <w:rPr>
                <w:rFonts w:ascii="Times New Roman" w:eastAsia="Times New Roman" w:hAnsi="Times New Roman" w:cs="Times New Roman"/>
                <w:color w:val="000000"/>
                <w:lang w:val="sr-Cyrl-RS" w:eastAsia="ja-JP"/>
              </w:rPr>
              <w:t>предмети</w:t>
            </w:r>
          </w:p>
        </w:tc>
      </w:tr>
      <w:tr w:rsidR="00DE7BD3" w:rsidTr="00DE7BD3">
        <w:tc>
          <w:tcPr>
            <w:tcW w:w="4675" w:type="dxa"/>
          </w:tcPr>
          <w:p w:rsidR="00DE7BD3" w:rsidRDefault="00DE7BD3" w:rsidP="00DE7BD3">
            <w:pPr>
              <w:rPr>
                <w:rFonts w:ascii="Times New Roman" w:hAnsi="Times New Roman" w:cs="Times New Roman"/>
              </w:rPr>
            </w:pPr>
            <w:r w:rsidRPr="00DE7BD3">
              <w:rPr>
                <w:rFonts w:ascii="Times New Roman" w:hAnsi="Times New Roman" w:cs="Times New Roman"/>
                <w:lang w:val="sr-Cyrl-RS"/>
              </w:rPr>
              <w:t>компетенције студента</w:t>
            </w:r>
            <w:r w:rsidRPr="00DE7BD3">
              <w:rPr>
                <w:rFonts w:ascii="Times New Roman" w:hAnsi="Times New Roman" w:cs="Times New Roman"/>
              </w:rPr>
              <w:t xml:space="preserve"> </w:t>
            </w:r>
            <w:r w:rsidRPr="00DE7BD3">
              <w:rPr>
                <w:rFonts w:ascii="Times New Roman" w:hAnsi="Times New Roman" w:cs="Times New Roman"/>
                <w:lang w:val="sr-Cyrl-RS"/>
              </w:rPr>
              <w:t>модула Клавир</w:t>
            </w:r>
            <w:r w:rsidRPr="00DE7BD3">
              <w:rPr>
                <w:rFonts w:ascii="Times New Roman" w:hAnsi="Times New Roman" w:cs="Times New Roman"/>
              </w:rPr>
              <w:t xml:space="preserve"> </w:t>
            </w:r>
            <w:r w:rsidRPr="00DE7BD3">
              <w:rPr>
                <w:rFonts w:ascii="Times New Roman" w:hAnsi="Times New Roman" w:cs="Times New Roman"/>
                <w:lang w:val="sr-Cyrl-RS"/>
              </w:rPr>
              <w:t>након завршених студија су да:</w:t>
            </w:r>
            <w:r w:rsidRPr="00DE7BD3">
              <w:rPr>
                <w:rFonts w:ascii="Times New Roman" w:hAnsi="Times New Roman" w:cs="Times New Roman"/>
              </w:rPr>
              <w:t xml:space="preserve"> </w:t>
            </w:r>
          </w:p>
          <w:p w:rsidR="00DE7BD3" w:rsidRPr="00DE7BD3" w:rsidRDefault="00DE7BD3" w:rsidP="00DE7BD3">
            <w:pPr>
              <w:pStyle w:val="ListParagraph"/>
              <w:numPr>
                <w:ilvl w:val="0"/>
                <w:numId w:val="4"/>
              </w:numPr>
              <w:rPr>
                <w:rFonts w:ascii="Times New Roman" w:hAnsi="Times New Roman" w:cs="Times New Roman"/>
                <w:lang w:val="sr-Latn-RS"/>
              </w:rPr>
            </w:pPr>
            <w:proofErr w:type="spellStart"/>
            <w:r w:rsidRPr="00DE7BD3">
              <w:rPr>
                <w:rFonts w:ascii="Times New Roman" w:hAnsi="Times New Roman" w:cs="Times New Roman"/>
              </w:rPr>
              <w:t>поседује</w:t>
            </w:r>
            <w:proofErr w:type="spellEnd"/>
            <w:r w:rsidRPr="00DE7BD3">
              <w:rPr>
                <w:rFonts w:ascii="Times New Roman" w:hAnsi="Times New Roman" w:cs="Times New Roman"/>
              </w:rPr>
              <w:t xml:space="preserve"> </w:t>
            </w:r>
            <w:r w:rsidRPr="00DE7BD3">
              <w:rPr>
                <w:rFonts w:ascii="Times New Roman" w:hAnsi="Times New Roman" w:cs="Times New Roman"/>
                <w:lang w:val="sr-Cyrl-RS"/>
              </w:rPr>
              <w:t>висок ниво разумевања</w:t>
            </w:r>
            <w:r w:rsidRPr="00DE7BD3">
              <w:rPr>
                <w:rFonts w:ascii="Times New Roman" w:hAnsi="Times New Roman" w:cs="Times New Roman"/>
                <w:lang w:val="sr-Cyrl-CS"/>
              </w:rPr>
              <w:t xml:space="preserve"> различитих области клавирског извођаштва и различитих аспектата извођачке уметности; </w:t>
            </w:r>
          </w:p>
          <w:p w:rsidR="00DE7BD3" w:rsidRPr="00DE7BD3" w:rsidRDefault="00DE7BD3" w:rsidP="00DE7BD3">
            <w:pPr>
              <w:pStyle w:val="ListParagraph"/>
              <w:numPr>
                <w:ilvl w:val="0"/>
                <w:numId w:val="4"/>
              </w:numPr>
              <w:rPr>
                <w:rFonts w:ascii="Times New Roman" w:hAnsi="Times New Roman" w:cs="Times New Roman"/>
                <w:lang w:val="sr-Latn-RS"/>
              </w:rPr>
            </w:pPr>
            <w:r w:rsidRPr="00DE7BD3">
              <w:rPr>
                <w:rFonts w:ascii="Times New Roman" w:hAnsi="Times New Roman" w:cs="Times New Roman"/>
                <w:lang w:val="sr-Cyrl-CS"/>
              </w:rPr>
              <w:t>поседује способност стилски информисаног и иновативног приступа интерпретацији музичког текста;</w:t>
            </w:r>
          </w:p>
          <w:p w:rsidR="00DE7BD3" w:rsidRPr="00DE7BD3" w:rsidRDefault="00DE7BD3" w:rsidP="00DE7BD3">
            <w:pPr>
              <w:pStyle w:val="ListParagraph"/>
              <w:numPr>
                <w:ilvl w:val="0"/>
                <w:numId w:val="4"/>
              </w:numPr>
              <w:rPr>
                <w:rFonts w:ascii="Times New Roman" w:hAnsi="Times New Roman" w:cs="Times New Roman"/>
                <w:lang w:val="sr-Latn-RS"/>
              </w:rPr>
            </w:pPr>
            <w:r w:rsidRPr="00DE7BD3">
              <w:rPr>
                <w:rFonts w:ascii="Times New Roman" w:hAnsi="Times New Roman" w:cs="Times New Roman"/>
                <w:lang w:val="sr-Cyrl-CS"/>
              </w:rPr>
              <w:t xml:space="preserve">познаје широк опсег стандардног и нестандардног репертоара клавирске музике;  </w:t>
            </w:r>
          </w:p>
          <w:p w:rsidR="00DE7BD3" w:rsidRPr="00DE7BD3" w:rsidRDefault="00DE7BD3" w:rsidP="00DE7BD3">
            <w:pPr>
              <w:pStyle w:val="ListParagraph"/>
              <w:numPr>
                <w:ilvl w:val="0"/>
                <w:numId w:val="4"/>
              </w:numPr>
              <w:rPr>
                <w:rFonts w:ascii="Times New Roman" w:hAnsi="Times New Roman" w:cs="Times New Roman"/>
                <w:lang w:val="sr-Latn-RS"/>
              </w:rPr>
            </w:pPr>
            <w:r w:rsidRPr="00DE7BD3">
              <w:rPr>
                <w:rFonts w:ascii="Times New Roman" w:hAnsi="Times New Roman" w:cs="Times New Roman"/>
                <w:lang w:val="sr-Cyrl-CS"/>
              </w:rPr>
              <w:t>поседује способност за интерпретацију музичког материјала на концертним наступима на високо професионалном нивоу;</w:t>
            </w:r>
          </w:p>
        </w:tc>
        <w:tc>
          <w:tcPr>
            <w:tcW w:w="4675" w:type="dxa"/>
          </w:tcPr>
          <w:p w:rsidR="00DE7BD3" w:rsidRPr="00DE7BD3" w:rsidRDefault="00DE7BD3" w:rsidP="00DE7BD3">
            <w:pPr>
              <w:rPr>
                <w:rFonts w:ascii="Times New Roman" w:hAnsi="Times New Roman" w:cs="Times New Roman"/>
                <w:lang w:val="sr-Cyrl-RS"/>
              </w:rPr>
            </w:pPr>
            <w:r>
              <w:rPr>
                <w:rFonts w:ascii="Times New Roman" w:hAnsi="Times New Roman" w:cs="Times New Roman"/>
                <w:lang w:val="sr-Cyrl-RS"/>
              </w:rPr>
              <w:t xml:space="preserve">Клавир, </w:t>
            </w:r>
            <w:r w:rsidR="004819AB">
              <w:rPr>
                <w:rFonts w:ascii="Times New Roman" w:hAnsi="Times New Roman" w:cs="Times New Roman"/>
                <w:lang w:val="sr-Cyrl-RS"/>
              </w:rPr>
              <w:t>Концертна пракса, Уметност извођаштва 20 и 21. века</w:t>
            </w:r>
            <w:r w:rsidR="00084EE9">
              <w:rPr>
                <w:rFonts w:ascii="Times New Roman" w:hAnsi="Times New Roman" w:cs="Times New Roman"/>
                <w:lang w:val="sr-Cyrl-RS"/>
              </w:rPr>
              <w:t>, Корепетиција, Естетика, Композиција,</w:t>
            </w:r>
          </w:p>
        </w:tc>
      </w:tr>
      <w:tr w:rsidR="00DE7BD3" w:rsidTr="00DE7BD3">
        <w:tc>
          <w:tcPr>
            <w:tcW w:w="4675" w:type="dxa"/>
          </w:tcPr>
          <w:p w:rsidR="00DE7BD3" w:rsidRPr="00DE7BD3" w:rsidRDefault="00DE7BD3" w:rsidP="00DE7BD3">
            <w:pPr>
              <w:pStyle w:val="ListParagraph"/>
              <w:numPr>
                <w:ilvl w:val="0"/>
                <w:numId w:val="4"/>
              </w:numPr>
              <w:jc w:val="both"/>
              <w:rPr>
                <w:rFonts w:ascii="Times New Roman" w:hAnsi="Times New Roman" w:cs="Times New Roman"/>
              </w:rPr>
            </w:pPr>
            <w:r w:rsidRPr="00DE7BD3">
              <w:rPr>
                <w:rFonts w:ascii="Times New Roman" w:hAnsi="Times New Roman" w:cs="Times New Roman"/>
                <w:lang w:val="sr-Cyrl-CS"/>
              </w:rPr>
              <w:t xml:space="preserve">поседује способност за самосталнан и тимски рад, </w:t>
            </w:r>
          </w:p>
          <w:p w:rsidR="00DE7BD3" w:rsidRPr="00DE7BD3" w:rsidRDefault="00DE7BD3" w:rsidP="00DE7BD3">
            <w:pPr>
              <w:pStyle w:val="ListParagraph"/>
              <w:numPr>
                <w:ilvl w:val="0"/>
                <w:numId w:val="4"/>
              </w:numPr>
              <w:jc w:val="both"/>
              <w:rPr>
                <w:rFonts w:ascii="Times New Roman" w:hAnsi="Times New Roman" w:cs="Times New Roman"/>
              </w:rPr>
            </w:pPr>
            <w:proofErr w:type="spellStart"/>
            <w:r w:rsidRPr="00DE7BD3">
              <w:rPr>
                <w:rFonts w:ascii="Times New Roman" w:hAnsi="Times New Roman" w:cs="Times New Roman"/>
              </w:rPr>
              <w:t>планирање</w:t>
            </w:r>
            <w:proofErr w:type="spellEnd"/>
            <w:r w:rsidRPr="00DE7BD3">
              <w:rPr>
                <w:rFonts w:ascii="Times New Roman" w:hAnsi="Times New Roman" w:cs="Times New Roman"/>
              </w:rPr>
              <w:t xml:space="preserve"> и </w:t>
            </w:r>
            <w:proofErr w:type="spellStart"/>
            <w:r w:rsidRPr="00DE7BD3">
              <w:rPr>
                <w:rFonts w:ascii="Times New Roman" w:hAnsi="Times New Roman" w:cs="Times New Roman"/>
              </w:rPr>
              <w:t>спровођење</w:t>
            </w:r>
            <w:proofErr w:type="spellEnd"/>
            <w:r w:rsidRPr="00DE7BD3">
              <w:rPr>
                <w:rFonts w:ascii="Times New Roman" w:hAnsi="Times New Roman" w:cs="Times New Roman"/>
              </w:rPr>
              <w:t xml:space="preserve"> </w:t>
            </w:r>
            <w:proofErr w:type="spellStart"/>
            <w:r w:rsidRPr="00DE7BD3">
              <w:rPr>
                <w:rFonts w:ascii="Times New Roman" w:hAnsi="Times New Roman" w:cs="Times New Roman"/>
              </w:rPr>
              <w:t>уметничких</w:t>
            </w:r>
            <w:proofErr w:type="spellEnd"/>
            <w:r w:rsidRPr="00DE7BD3">
              <w:rPr>
                <w:rFonts w:ascii="Times New Roman" w:hAnsi="Times New Roman" w:cs="Times New Roman"/>
              </w:rPr>
              <w:t xml:space="preserve"> </w:t>
            </w:r>
            <w:proofErr w:type="spellStart"/>
            <w:r w:rsidRPr="00DE7BD3">
              <w:rPr>
                <w:rFonts w:ascii="Times New Roman" w:hAnsi="Times New Roman" w:cs="Times New Roman"/>
              </w:rPr>
              <w:t>истраживања</w:t>
            </w:r>
            <w:proofErr w:type="spellEnd"/>
            <w:r w:rsidRPr="00DE7BD3">
              <w:rPr>
                <w:rFonts w:ascii="Times New Roman" w:hAnsi="Times New Roman" w:cs="Times New Roman"/>
                <w:lang w:val="sr-Cyrl-CS"/>
              </w:rPr>
              <w:t xml:space="preserve"> и за креативни рад у институцијама културе; </w:t>
            </w:r>
          </w:p>
        </w:tc>
        <w:tc>
          <w:tcPr>
            <w:tcW w:w="4675" w:type="dxa"/>
          </w:tcPr>
          <w:p w:rsidR="00DE7BD3" w:rsidRPr="00DE7BD3" w:rsidRDefault="00DE7BD3" w:rsidP="00084EE9">
            <w:pPr>
              <w:rPr>
                <w:rFonts w:ascii="Times New Roman" w:hAnsi="Times New Roman" w:cs="Times New Roman"/>
                <w:lang w:val="sr-Cyrl-RS"/>
              </w:rPr>
            </w:pPr>
            <w:r>
              <w:rPr>
                <w:rFonts w:ascii="Times New Roman" w:hAnsi="Times New Roman" w:cs="Times New Roman"/>
                <w:lang w:val="sr-Cyrl-RS"/>
              </w:rPr>
              <w:t xml:space="preserve">Концертна пракса, Камерна музика, </w:t>
            </w:r>
            <w:r w:rsidR="004819AB">
              <w:rPr>
                <w:rFonts w:ascii="Times New Roman" w:hAnsi="Times New Roman" w:cs="Times New Roman"/>
                <w:lang w:val="sr-Cyrl-RS"/>
              </w:rPr>
              <w:t>Уметност извођаштва 20 и 21. века</w:t>
            </w:r>
            <w:r w:rsidR="00084EE9">
              <w:rPr>
                <w:rFonts w:ascii="Times New Roman" w:hAnsi="Times New Roman" w:cs="Times New Roman"/>
                <w:lang w:val="sr-Cyrl-RS"/>
              </w:rPr>
              <w:t>, Свирање оркестарских партитура, Аранжирање, Оркестарско дириговање, Композиција,</w:t>
            </w:r>
          </w:p>
        </w:tc>
      </w:tr>
      <w:tr w:rsidR="00DE7BD3" w:rsidTr="00DE7BD3">
        <w:tc>
          <w:tcPr>
            <w:tcW w:w="4675" w:type="dxa"/>
          </w:tcPr>
          <w:p w:rsidR="00DE7BD3" w:rsidRPr="00DE7BD3" w:rsidRDefault="00DE7BD3" w:rsidP="00DE7BD3">
            <w:pPr>
              <w:pStyle w:val="ListParagraph"/>
              <w:numPr>
                <w:ilvl w:val="0"/>
                <w:numId w:val="4"/>
              </w:numPr>
              <w:jc w:val="both"/>
              <w:rPr>
                <w:rFonts w:ascii="Times New Roman" w:hAnsi="Times New Roman" w:cs="Times New Roman"/>
                <w:lang w:val="sr-Cyrl-CS"/>
              </w:rPr>
            </w:pPr>
            <w:r w:rsidRPr="00DE7BD3">
              <w:rPr>
                <w:rFonts w:ascii="Times New Roman" w:eastAsia="TimesNewRomanPSMT" w:hAnsi="Times New Roman" w:cs="Times New Roman"/>
                <w:lang w:val="sr-Cyrl-CS"/>
              </w:rPr>
              <w:t xml:space="preserve">креативно обликује наставу кроз </w:t>
            </w:r>
            <w:proofErr w:type="spellStart"/>
            <w:r w:rsidRPr="00DE7BD3">
              <w:rPr>
                <w:rFonts w:ascii="Times New Roman" w:hAnsi="Times New Roman" w:cs="Times New Roman"/>
              </w:rPr>
              <w:t>стручни</w:t>
            </w:r>
            <w:proofErr w:type="spellEnd"/>
            <w:r w:rsidRPr="00DE7BD3">
              <w:rPr>
                <w:rFonts w:ascii="Times New Roman" w:hAnsi="Times New Roman" w:cs="Times New Roman"/>
              </w:rPr>
              <w:t xml:space="preserve"> и </w:t>
            </w:r>
            <w:proofErr w:type="spellStart"/>
            <w:r w:rsidRPr="00DE7BD3">
              <w:rPr>
                <w:rFonts w:ascii="Times New Roman" w:hAnsi="Times New Roman" w:cs="Times New Roman"/>
              </w:rPr>
              <w:t>педагошки</w:t>
            </w:r>
            <w:proofErr w:type="spellEnd"/>
            <w:r w:rsidRPr="00DE7BD3">
              <w:rPr>
                <w:rFonts w:ascii="Times New Roman" w:hAnsi="Times New Roman" w:cs="Times New Roman"/>
              </w:rPr>
              <w:t xml:space="preserve"> </w:t>
            </w:r>
            <w:proofErr w:type="spellStart"/>
            <w:r w:rsidRPr="00DE7BD3">
              <w:rPr>
                <w:rFonts w:ascii="Times New Roman" w:hAnsi="Times New Roman" w:cs="Times New Roman"/>
              </w:rPr>
              <w:t>рад</w:t>
            </w:r>
            <w:proofErr w:type="spellEnd"/>
            <w:r w:rsidRPr="00DE7BD3">
              <w:rPr>
                <w:rFonts w:ascii="Times New Roman" w:hAnsi="Times New Roman" w:cs="Times New Roman"/>
                <w:lang w:val="sr-Cyrl-CS"/>
              </w:rPr>
              <w:t xml:space="preserve"> у </w:t>
            </w:r>
            <w:r w:rsidRPr="00DE7BD3">
              <w:rPr>
                <w:rFonts w:ascii="Times New Roman" w:hAnsi="Times New Roman" w:cs="Times New Roman"/>
                <w:lang w:val="sr-Cyrl-CS"/>
              </w:rPr>
              <w:lastRenderedPageBreak/>
              <w:t>предшколским установама, основним и средњим школама општеобра</w:t>
            </w:r>
            <w:r>
              <w:rPr>
                <w:rFonts w:ascii="Times New Roman" w:hAnsi="Times New Roman" w:cs="Times New Roman"/>
                <w:lang w:val="sr-Cyrl-CS"/>
              </w:rPr>
              <w:t>зовног типа и музичким школама</w:t>
            </w:r>
          </w:p>
        </w:tc>
        <w:tc>
          <w:tcPr>
            <w:tcW w:w="4675" w:type="dxa"/>
          </w:tcPr>
          <w:p w:rsidR="00DE7BD3" w:rsidRPr="004819AB" w:rsidRDefault="004819AB" w:rsidP="00DE7BD3">
            <w:pPr>
              <w:rPr>
                <w:rFonts w:ascii="Times New Roman" w:hAnsi="Times New Roman" w:cs="Times New Roman"/>
                <w:lang w:val="sr-Cyrl-RS"/>
              </w:rPr>
            </w:pPr>
            <w:r>
              <w:rPr>
                <w:rFonts w:ascii="Times New Roman" w:hAnsi="Times New Roman" w:cs="Times New Roman"/>
                <w:lang w:val="sr-Cyrl-RS"/>
              </w:rPr>
              <w:lastRenderedPageBreak/>
              <w:t>Методика наставе клавира</w:t>
            </w:r>
            <w:r w:rsidR="00084EE9">
              <w:rPr>
                <w:rFonts w:ascii="Times New Roman" w:hAnsi="Times New Roman" w:cs="Times New Roman"/>
                <w:lang w:val="sr-Cyrl-RS"/>
              </w:rPr>
              <w:t>, Естетика 1 и Естетика 2</w:t>
            </w:r>
          </w:p>
        </w:tc>
      </w:tr>
    </w:tbl>
    <w:p w:rsidR="00DE7BD3" w:rsidRDefault="00DE7BD3">
      <w:pPr>
        <w:rPr>
          <w:rFonts w:ascii="Times New Roman" w:hAnsi="Times New Roman" w:cs="Times New Roman"/>
          <w:lang w:val="sr-Cyrl-RS"/>
        </w:rPr>
      </w:pPr>
    </w:p>
    <w:p w:rsidR="00C565F7" w:rsidRPr="00C565F7" w:rsidRDefault="00C565F7">
      <w:pPr>
        <w:rPr>
          <w:lang w:val="sr-Cyrl-RS"/>
        </w:rPr>
      </w:pPr>
    </w:p>
    <w:sectPr w:rsidR="00C565F7" w:rsidRPr="00C565F7">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819AB" w:rsidRDefault="004819AB" w:rsidP="004B0437">
      <w:pPr>
        <w:spacing w:after="0" w:line="240" w:lineRule="auto"/>
      </w:pPr>
      <w:r>
        <w:separator/>
      </w:r>
    </w:p>
  </w:endnote>
  <w:endnote w:type="continuationSeparator" w:id="0">
    <w:p w:rsidR="004819AB" w:rsidRDefault="004819AB" w:rsidP="004B04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136F" w:rsidRDefault="001A136F">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136F" w:rsidRDefault="001A136F">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136F" w:rsidRDefault="001A136F">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819AB" w:rsidRDefault="004819AB" w:rsidP="004B0437">
      <w:pPr>
        <w:spacing w:after="0" w:line="240" w:lineRule="auto"/>
      </w:pPr>
      <w:r>
        <w:separator/>
      </w:r>
    </w:p>
  </w:footnote>
  <w:footnote w:type="continuationSeparator" w:id="0">
    <w:p w:rsidR="004819AB" w:rsidRDefault="004819AB" w:rsidP="004B04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136F" w:rsidRDefault="001A136F">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0" w:type="dxa"/>
        <w:right w:w="0" w:type="dxa"/>
      </w:tblCellMar>
      <w:tblLook w:val="01E0" w:firstRow="1" w:lastRow="1" w:firstColumn="1" w:lastColumn="1" w:noHBand="0" w:noVBand="0"/>
    </w:tblPr>
    <w:tblGrid>
      <w:gridCol w:w="1860"/>
      <w:gridCol w:w="5659"/>
      <w:gridCol w:w="1831"/>
    </w:tblGrid>
    <w:tr w:rsidR="001A136F" w:rsidRPr="001A136F" w:rsidTr="004833AD">
      <w:trPr>
        <w:trHeight w:val="354"/>
      </w:trPr>
      <w:tc>
        <w:tcPr>
          <w:tcW w:w="995" w:type="pct"/>
          <w:vMerge w:val="restart"/>
          <w:tcMar>
            <w:left w:w="0" w:type="dxa"/>
            <w:right w:w="0" w:type="dxa"/>
          </w:tcMar>
        </w:tcPr>
        <w:p w:rsidR="001A136F" w:rsidRPr="001A136F" w:rsidRDefault="001A136F" w:rsidP="001A136F">
          <w:pPr>
            <w:suppressAutoHyphens/>
            <w:spacing w:after="200" w:line="276" w:lineRule="auto"/>
            <w:jc w:val="center"/>
            <w:rPr>
              <w:rFonts w:ascii="Calibri" w:eastAsia="Times New Roman" w:hAnsi="Calibri" w:cs="Times New Roman"/>
              <w:lang w:val="uz-Cyrl-UZ" w:eastAsia="zh-CN"/>
            </w:rPr>
          </w:pPr>
          <w:r w:rsidRPr="001A136F">
            <w:rPr>
              <w:rFonts w:ascii="Calibri" w:eastAsia="Times New Roman" w:hAnsi="Calibri" w:cs="Times New Roman"/>
              <w:noProof/>
            </w:rPr>
            <w:drawing>
              <wp:inline distT="0" distB="0" distL="0" distR="0">
                <wp:extent cx="1089660" cy="1028700"/>
                <wp:effectExtent l="0" t="0" r="0" b="0"/>
                <wp:docPr id="4" name="Picture 4" descr="logo_univerzite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logo_univerzitet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89660" cy="1028700"/>
                        </a:xfrm>
                        <a:prstGeom prst="rect">
                          <a:avLst/>
                        </a:prstGeom>
                        <a:noFill/>
                        <a:ln>
                          <a:noFill/>
                        </a:ln>
                      </pic:spPr>
                    </pic:pic>
                  </a:graphicData>
                </a:graphic>
              </wp:inline>
            </w:drawing>
          </w:r>
        </w:p>
      </w:tc>
      <w:tc>
        <w:tcPr>
          <w:tcW w:w="3026" w:type="pct"/>
          <w:tcMar>
            <w:top w:w="0" w:type="dxa"/>
            <w:left w:w="0" w:type="dxa"/>
            <w:right w:w="0" w:type="dxa"/>
          </w:tcMar>
          <w:vAlign w:val="center"/>
        </w:tcPr>
        <w:p w:rsidR="001A136F" w:rsidRPr="001A136F" w:rsidRDefault="001A136F" w:rsidP="001A136F">
          <w:pPr>
            <w:suppressAutoHyphens/>
            <w:spacing w:after="200" w:line="276" w:lineRule="auto"/>
            <w:jc w:val="center"/>
            <w:rPr>
              <w:rFonts w:ascii="Calibri" w:eastAsia="Times New Roman" w:hAnsi="Calibri" w:cs="Times New Roman"/>
              <w:b/>
              <w:color w:val="3366FF"/>
              <w:lang w:val="sr-Cyrl-CS" w:eastAsia="zh-CN"/>
            </w:rPr>
          </w:pPr>
          <w:r w:rsidRPr="001A136F">
            <w:rPr>
              <w:rFonts w:ascii="Arial" w:eastAsia="Times New Roman" w:hAnsi="Arial" w:cs="Arial"/>
              <w:b/>
              <w:color w:val="3366FF"/>
              <w:lang w:val="sr-Cyrl-CS" w:eastAsia="zh-CN"/>
            </w:rPr>
            <w:t>УНИВЕРЗИТЕТ У НИШУ, ФАКУЛТЕТ УМЕТНОСТИ</w:t>
          </w:r>
        </w:p>
      </w:tc>
      <w:tc>
        <w:tcPr>
          <w:tcW w:w="979" w:type="pct"/>
          <w:vMerge w:val="restart"/>
          <w:tcMar>
            <w:left w:w="0" w:type="dxa"/>
            <w:right w:w="0" w:type="dxa"/>
          </w:tcMar>
        </w:tcPr>
        <w:p w:rsidR="001A136F" w:rsidRPr="001A136F" w:rsidRDefault="001A136F" w:rsidP="001A136F">
          <w:pPr>
            <w:suppressAutoHyphens/>
            <w:spacing w:after="200" w:line="360" w:lineRule="auto"/>
            <w:jc w:val="center"/>
            <w:rPr>
              <w:rFonts w:ascii="Calibri" w:eastAsia="Times New Roman" w:hAnsi="Calibri" w:cs="Times New Roman"/>
              <w:lang w:val="uz-Cyrl-UZ" w:eastAsia="zh-CN"/>
            </w:rPr>
          </w:pPr>
          <w:r w:rsidRPr="001A136F">
            <w:rPr>
              <w:rFonts w:ascii="Calibri" w:eastAsia="Calibri" w:hAnsi="Calibri" w:cs="Times New Roman"/>
              <w:noProof/>
            </w:rPr>
            <w:drawing>
              <wp:inline distT="0" distB="0" distL="0" distR="0">
                <wp:extent cx="1097280" cy="1021080"/>
                <wp:effectExtent l="0" t="0" r="7620" b="76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
                          <a:extLst>
                            <a:ext uri="{28A0092B-C50C-407E-A947-70E740481C1C}">
                              <a14:useLocalDpi xmlns:a14="http://schemas.microsoft.com/office/drawing/2010/main" val="0"/>
                            </a:ext>
                          </a:extLst>
                        </a:blip>
                        <a:srcRect l="21700" t="23396" r="21751" b="23994"/>
                        <a:stretch>
                          <a:fillRect/>
                        </a:stretch>
                      </pic:blipFill>
                      <pic:spPr bwMode="auto">
                        <a:xfrm>
                          <a:off x="0" y="0"/>
                          <a:ext cx="1097280" cy="1021080"/>
                        </a:xfrm>
                        <a:prstGeom prst="rect">
                          <a:avLst/>
                        </a:prstGeom>
                        <a:noFill/>
                        <a:ln>
                          <a:noFill/>
                        </a:ln>
                      </pic:spPr>
                    </pic:pic>
                  </a:graphicData>
                </a:graphic>
              </wp:inline>
            </w:drawing>
          </w:r>
        </w:p>
      </w:tc>
    </w:tr>
    <w:tr w:rsidR="001A136F" w:rsidRPr="001A136F" w:rsidTr="004833AD">
      <w:trPr>
        <w:trHeight w:val="530"/>
      </w:trPr>
      <w:tc>
        <w:tcPr>
          <w:tcW w:w="995" w:type="pct"/>
          <w:vMerge/>
          <w:tcMar>
            <w:left w:w="0" w:type="dxa"/>
            <w:right w:w="0" w:type="dxa"/>
          </w:tcMar>
          <w:vAlign w:val="center"/>
        </w:tcPr>
        <w:p w:rsidR="001A136F" w:rsidRPr="001A136F" w:rsidRDefault="001A136F" w:rsidP="001A136F">
          <w:pPr>
            <w:suppressAutoHyphens/>
            <w:spacing w:after="200" w:line="276" w:lineRule="auto"/>
            <w:jc w:val="center"/>
            <w:rPr>
              <w:rFonts w:ascii="Calibri" w:eastAsia="Times New Roman" w:hAnsi="Calibri" w:cs="Times New Roman"/>
              <w:lang w:val="uz-Cyrl-UZ" w:eastAsia="zh-CN"/>
            </w:rPr>
          </w:pPr>
        </w:p>
      </w:tc>
      <w:tc>
        <w:tcPr>
          <w:tcW w:w="3026" w:type="pct"/>
          <w:tcMar>
            <w:top w:w="0" w:type="dxa"/>
            <w:left w:w="28" w:type="dxa"/>
            <w:right w:w="0" w:type="dxa"/>
          </w:tcMar>
          <w:vAlign w:val="center"/>
        </w:tcPr>
        <w:p w:rsidR="001A136F" w:rsidRPr="001A136F" w:rsidRDefault="001A136F" w:rsidP="001A136F">
          <w:pPr>
            <w:suppressAutoHyphens/>
            <w:spacing w:after="200" w:line="276" w:lineRule="auto"/>
            <w:jc w:val="center"/>
            <w:rPr>
              <w:rFonts w:ascii="Arial" w:eastAsia="Times New Roman" w:hAnsi="Arial" w:cs="Arial"/>
              <w:b/>
              <w:szCs w:val="18"/>
              <w:lang w:val="sr-Cyrl-RS" w:eastAsia="zh-CN"/>
            </w:rPr>
          </w:pPr>
          <w:r w:rsidRPr="001A136F">
            <w:rPr>
              <w:rFonts w:ascii="Arial" w:eastAsia="Times New Roman" w:hAnsi="Arial" w:cs="Arial"/>
              <w:b/>
              <w:sz w:val="26"/>
              <w:szCs w:val="26"/>
              <w:lang w:val="sr-Cyrl-RS" w:eastAsia="zh-CN"/>
            </w:rPr>
            <w:t>САМОВРЕДНОВАЊЕ УСТАНОВЕ</w:t>
          </w:r>
        </w:p>
      </w:tc>
      <w:tc>
        <w:tcPr>
          <w:tcW w:w="979" w:type="pct"/>
          <w:vMerge/>
          <w:tcMar>
            <w:left w:w="0" w:type="dxa"/>
            <w:right w:w="0" w:type="dxa"/>
          </w:tcMar>
          <w:vAlign w:val="center"/>
        </w:tcPr>
        <w:p w:rsidR="001A136F" w:rsidRPr="001A136F" w:rsidRDefault="001A136F" w:rsidP="001A136F">
          <w:pPr>
            <w:suppressAutoHyphens/>
            <w:spacing w:after="200" w:line="276" w:lineRule="auto"/>
            <w:jc w:val="center"/>
            <w:rPr>
              <w:rFonts w:ascii="Calibri" w:eastAsia="Times New Roman" w:hAnsi="Calibri" w:cs="Times New Roman"/>
              <w:lang w:val="ru-RU" w:eastAsia="zh-CN"/>
            </w:rPr>
          </w:pPr>
        </w:p>
      </w:tc>
    </w:tr>
  </w:tbl>
  <w:p w:rsidR="004819AB" w:rsidRDefault="004819AB">
    <w:pPr>
      <w:pStyle w:val="Header"/>
    </w:pPr>
    <w:bookmarkStart w:id="0" w:name="_GoBack"/>
    <w:bookmarkEnd w:id="0"/>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136F" w:rsidRDefault="001A136F">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4D71D8"/>
    <w:multiLevelType w:val="hybridMultilevel"/>
    <w:tmpl w:val="4AEEFD0A"/>
    <w:lvl w:ilvl="0" w:tplc="D716E63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2B35366"/>
    <w:multiLevelType w:val="hybridMultilevel"/>
    <w:tmpl w:val="85521AC4"/>
    <w:lvl w:ilvl="0" w:tplc="CEDE9F8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6E2457F"/>
    <w:multiLevelType w:val="hybridMultilevel"/>
    <w:tmpl w:val="9EFCB9DA"/>
    <w:lvl w:ilvl="0" w:tplc="C062ECE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2D96AED"/>
    <w:multiLevelType w:val="hybridMultilevel"/>
    <w:tmpl w:val="C770CFC6"/>
    <w:lvl w:ilvl="0" w:tplc="C0AE77E6">
      <w:start w:val="1"/>
      <w:numFmt w:val="bullet"/>
      <w:lvlText w:val="-"/>
      <w:lvlJc w:val="left"/>
      <w:pPr>
        <w:tabs>
          <w:tab w:val="num" w:pos="737"/>
        </w:tabs>
        <w:ind w:left="737" w:hanging="397"/>
      </w:pPr>
      <w:rPr>
        <w:rFonts w:ascii="Courier New" w:hAnsi="Courier New" w:hint="default"/>
      </w:rPr>
    </w:lvl>
    <w:lvl w:ilvl="1" w:tplc="04090003">
      <w:start w:val="1"/>
      <w:numFmt w:val="bullet"/>
      <w:lvlText w:val="o"/>
      <w:lvlJc w:val="left"/>
      <w:pPr>
        <w:ind w:left="1610" w:hanging="360"/>
      </w:pPr>
      <w:rPr>
        <w:rFonts w:ascii="Courier New" w:hAnsi="Courier New" w:cs="Courier New" w:hint="default"/>
      </w:rPr>
    </w:lvl>
    <w:lvl w:ilvl="2" w:tplc="04090005" w:tentative="1">
      <w:start w:val="1"/>
      <w:numFmt w:val="bullet"/>
      <w:lvlText w:val=""/>
      <w:lvlJc w:val="left"/>
      <w:pPr>
        <w:ind w:left="2330" w:hanging="360"/>
      </w:pPr>
      <w:rPr>
        <w:rFonts w:ascii="Wingdings" w:hAnsi="Wingdings" w:hint="default"/>
      </w:rPr>
    </w:lvl>
    <w:lvl w:ilvl="3" w:tplc="04090001" w:tentative="1">
      <w:start w:val="1"/>
      <w:numFmt w:val="bullet"/>
      <w:lvlText w:val=""/>
      <w:lvlJc w:val="left"/>
      <w:pPr>
        <w:ind w:left="3050" w:hanging="360"/>
      </w:pPr>
      <w:rPr>
        <w:rFonts w:ascii="Symbol" w:hAnsi="Symbol" w:hint="default"/>
      </w:rPr>
    </w:lvl>
    <w:lvl w:ilvl="4" w:tplc="04090003" w:tentative="1">
      <w:start w:val="1"/>
      <w:numFmt w:val="bullet"/>
      <w:lvlText w:val="o"/>
      <w:lvlJc w:val="left"/>
      <w:pPr>
        <w:ind w:left="3770" w:hanging="360"/>
      </w:pPr>
      <w:rPr>
        <w:rFonts w:ascii="Courier New" w:hAnsi="Courier New" w:cs="Courier New" w:hint="default"/>
      </w:rPr>
    </w:lvl>
    <w:lvl w:ilvl="5" w:tplc="04090005" w:tentative="1">
      <w:start w:val="1"/>
      <w:numFmt w:val="bullet"/>
      <w:lvlText w:val=""/>
      <w:lvlJc w:val="left"/>
      <w:pPr>
        <w:ind w:left="4490" w:hanging="360"/>
      </w:pPr>
      <w:rPr>
        <w:rFonts w:ascii="Wingdings" w:hAnsi="Wingdings" w:hint="default"/>
      </w:rPr>
    </w:lvl>
    <w:lvl w:ilvl="6" w:tplc="04090001" w:tentative="1">
      <w:start w:val="1"/>
      <w:numFmt w:val="bullet"/>
      <w:lvlText w:val=""/>
      <w:lvlJc w:val="left"/>
      <w:pPr>
        <w:ind w:left="5210" w:hanging="360"/>
      </w:pPr>
      <w:rPr>
        <w:rFonts w:ascii="Symbol" w:hAnsi="Symbol" w:hint="default"/>
      </w:rPr>
    </w:lvl>
    <w:lvl w:ilvl="7" w:tplc="04090003" w:tentative="1">
      <w:start w:val="1"/>
      <w:numFmt w:val="bullet"/>
      <w:lvlText w:val="o"/>
      <w:lvlJc w:val="left"/>
      <w:pPr>
        <w:ind w:left="5930" w:hanging="360"/>
      </w:pPr>
      <w:rPr>
        <w:rFonts w:ascii="Courier New" w:hAnsi="Courier New" w:cs="Courier New" w:hint="default"/>
      </w:rPr>
    </w:lvl>
    <w:lvl w:ilvl="8" w:tplc="04090005" w:tentative="1">
      <w:start w:val="1"/>
      <w:numFmt w:val="bullet"/>
      <w:lvlText w:val=""/>
      <w:lvlJc w:val="left"/>
      <w:pPr>
        <w:ind w:left="6650" w:hanging="360"/>
      </w:pPr>
      <w:rPr>
        <w:rFonts w:ascii="Wingdings" w:hAnsi="Wingdings" w:hint="default"/>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65F7"/>
    <w:rsid w:val="00076333"/>
    <w:rsid w:val="00084EE9"/>
    <w:rsid w:val="001A136F"/>
    <w:rsid w:val="001C3D3B"/>
    <w:rsid w:val="004819AB"/>
    <w:rsid w:val="004B0437"/>
    <w:rsid w:val="00603E50"/>
    <w:rsid w:val="007F7F28"/>
    <w:rsid w:val="008029A8"/>
    <w:rsid w:val="00960B1B"/>
    <w:rsid w:val="00C565F7"/>
    <w:rsid w:val="00D41B33"/>
    <w:rsid w:val="00DE7B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chartTrackingRefBased/>
  <w15:docId w15:val="{030E0DCD-A344-4CC4-978F-A3D4287FE6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B04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0437"/>
  </w:style>
  <w:style w:type="paragraph" w:styleId="Footer">
    <w:name w:val="footer"/>
    <w:basedOn w:val="Normal"/>
    <w:link w:val="FooterChar"/>
    <w:uiPriority w:val="99"/>
    <w:unhideWhenUsed/>
    <w:rsid w:val="004B04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0437"/>
  </w:style>
  <w:style w:type="paragraph" w:styleId="NoSpacing">
    <w:name w:val="No Spacing"/>
    <w:uiPriority w:val="1"/>
    <w:qFormat/>
    <w:rsid w:val="00603E50"/>
    <w:pPr>
      <w:spacing w:after="0" w:line="240" w:lineRule="auto"/>
    </w:pPr>
  </w:style>
  <w:style w:type="table" w:styleId="TableGrid">
    <w:name w:val="Table Grid"/>
    <w:basedOn w:val="TableNormal"/>
    <w:uiPriority w:val="39"/>
    <w:rsid w:val="001C3D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E7BD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65</TotalTime>
  <Pages>3</Pages>
  <Words>629</Words>
  <Characters>3591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8</cp:revision>
  <dcterms:created xsi:type="dcterms:W3CDTF">2026-09-09T09:42:00Z</dcterms:created>
  <dcterms:modified xsi:type="dcterms:W3CDTF">2026-09-12T09:35:00Z</dcterms:modified>
</cp:coreProperties>
</file>